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2A02" w14:textId="77777777" w:rsidR="00713D75" w:rsidRDefault="00713D75" w:rsidP="00125128">
      <w:pPr>
        <w:rPr>
          <w:lang w:val="lt-LT" w:eastAsia="lt-LT"/>
        </w:rPr>
      </w:pPr>
    </w:p>
    <w:p w14:paraId="6EE1876F" w14:textId="22D737C9" w:rsidR="00713D75" w:rsidRPr="001D22BB" w:rsidRDefault="006605FD" w:rsidP="00C57D0C">
      <w:pPr>
        <w:rPr>
          <w:b/>
          <w:bCs/>
        </w:rPr>
      </w:pPr>
      <w:r>
        <w:rPr>
          <w:b/>
          <w:lang w:val="lt-LT" w:eastAsia="lt-LT"/>
        </w:rPr>
        <w:drawing>
          <wp:inline distT="0" distB="0" distL="0" distR="0" wp14:anchorId="1C38DF1C" wp14:editId="2F8F2DA7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59F24" w14:textId="77777777" w:rsidR="00713D75" w:rsidRPr="001D22BB" w:rsidRDefault="00713D75" w:rsidP="00C57D0C">
      <w:pPr>
        <w:rPr>
          <w:b/>
          <w:bCs/>
        </w:rPr>
      </w:pPr>
    </w:p>
    <w:p w14:paraId="2186FE9F" w14:textId="77777777" w:rsidR="00713D75" w:rsidRPr="001D22BB" w:rsidRDefault="00713D75" w:rsidP="00C57D0C">
      <w:pPr>
        <w:rPr>
          <w:b/>
          <w:bCs/>
        </w:rPr>
      </w:pPr>
      <w:r w:rsidRPr="001D22BB">
        <w:rPr>
          <w:b/>
          <w:bCs/>
        </w:rPr>
        <w:t>VISAGINO SAVIVALDYBĖS TARYBA</w:t>
      </w:r>
    </w:p>
    <w:p w14:paraId="52E2EBBC" w14:textId="77777777" w:rsidR="00713D75" w:rsidRPr="001D22BB" w:rsidRDefault="00713D75" w:rsidP="00C57D0C">
      <w:pPr>
        <w:rPr>
          <w:b/>
          <w:bCs/>
        </w:rPr>
      </w:pPr>
    </w:p>
    <w:p w14:paraId="667A5A32" w14:textId="77777777" w:rsidR="00713D75" w:rsidRPr="001D22BB" w:rsidRDefault="00713D75" w:rsidP="00C57D0C">
      <w:pPr>
        <w:rPr>
          <w:b/>
          <w:bCs/>
        </w:rPr>
      </w:pPr>
      <w:r w:rsidRPr="001D22BB">
        <w:rPr>
          <w:b/>
          <w:bCs/>
        </w:rPr>
        <w:t>SPRENDIMAS</w:t>
      </w:r>
    </w:p>
    <w:p w14:paraId="7EE31444" w14:textId="77777777" w:rsidR="00713D75" w:rsidRDefault="00713D75" w:rsidP="00C57D0C">
      <w:pPr>
        <w:pStyle w:val="Standard"/>
        <w:rPr>
          <w:b/>
        </w:rPr>
      </w:pPr>
      <w:smartTag w:uri="urn:schemas-microsoft-com:office:smarttags" w:element="State">
        <w:smartTag w:uri="urn:schemas-microsoft-com:office:smarttags" w:element="place">
          <w:r w:rsidRPr="00ED7788">
            <w:rPr>
              <w:b/>
              <w:szCs w:val="24"/>
            </w:rPr>
            <w:t>DĖL</w:t>
          </w:r>
        </w:smartTag>
      </w:smartTag>
      <w:r w:rsidRPr="00ED7788">
        <w:rPr>
          <w:b/>
          <w:szCs w:val="24"/>
        </w:rPr>
        <w:t xml:space="preserve"> </w:t>
      </w:r>
      <w:r w:rsidRPr="00ED7788">
        <w:rPr>
          <w:b/>
        </w:rPr>
        <w:t xml:space="preserve">ATLYGINIMO DYDŽIO UŽ VISAGINO NEFORMALIOJO VAIKŲ ŠVIETIMO IR FORMALŲJĮ ŠVIETIMĄ PAPILDANČIO UGDYMO MOKYKLŲ IR VISAGINO EDUKACIJŲ CENTRO </w:t>
      </w:r>
      <w:r>
        <w:rPr>
          <w:b/>
        </w:rPr>
        <w:t xml:space="preserve">TEIKIAMĄ NEFORMALŲJĮ VAIKŲ ŠVIETIMĄ </w:t>
      </w:r>
    </w:p>
    <w:p w14:paraId="688D6851" w14:textId="77777777" w:rsidR="00713D75" w:rsidRPr="00ED7788" w:rsidRDefault="00713D75" w:rsidP="00C57D0C">
      <w:pPr>
        <w:pStyle w:val="Standard"/>
        <w:rPr>
          <w:b/>
        </w:rPr>
      </w:pPr>
      <w:r>
        <w:rPr>
          <w:b/>
        </w:rPr>
        <w:t xml:space="preserve">IR FORMALŲJĮ ŠVIETIMĄ PAPILDANTĮ UGDYMĄ </w:t>
      </w:r>
      <w:r w:rsidRPr="00ED7788">
        <w:rPr>
          <w:b/>
        </w:rPr>
        <w:t>NUSTATYMO</w:t>
      </w:r>
    </w:p>
    <w:p w14:paraId="13E7CFC2" w14:textId="77777777" w:rsidR="00713D75" w:rsidRPr="009070A9" w:rsidRDefault="00713D75" w:rsidP="00C57D0C">
      <w:pPr>
        <w:autoSpaceDE w:val="0"/>
        <w:autoSpaceDN w:val="0"/>
        <w:adjustRightInd w:val="0"/>
        <w:rPr>
          <w:b/>
          <w:lang w:val="lt-LT"/>
        </w:rPr>
      </w:pPr>
      <w:r>
        <w:rPr>
          <w:b/>
          <w:lang w:val="lt-LT"/>
        </w:rPr>
        <w:t xml:space="preserve"> </w:t>
      </w:r>
    </w:p>
    <w:p w14:paraId="3F1A0145" w14:textId="77777777" w:rsidR="00713D75" w:rsidRPr="00ED7788" w:rsidRDefault="00713D75" w:rsidP="00C57D0C">
      <w:pPr>
        <w:rPr>
          <w:b/>
          <w:bCs/>
          <w:lang w:val="lt-LT"/>
        </w:rPr>
      </w:pPr>
    </w:p>
    <w:p w14:paraId="63AF8BF5" w14:textId="4C305FE6" w:rsidR="00713D75" w:rsidRPr="004D6A5A" w:rsidRDefault="00713D75" w:rsidP="00C57D0C">
      <w:pPr>
        <w:rPr>
          <w:lang w:val="lt-LT"/>
        </w:rPr>
      </w:pPr>
      <w:smartTag w:uri="urn:schemas-microsoft-com:office:smarttags" w:element="metricconverter">
        <w:smartTagPr>
          <w:attr w:name="ProductID" w:val="2020 m"/>
        </w:smartTagPr>
        <w:r w:rsidRPr="004D6A5A">
          <w:rPr>
            <w:lang w:val="lt-LT"/>
          </w:rPr>
          <w:t>2020 m</w:t>
        </w:r>
      </w:smartTag>
      <w:r w:rsidRPr="004D6A5A">
        <w:rPr>
          <w:lang w:val="lt-LT"/>
        </w:rPr>
        <w:t xml:space="preserve">. rugsėjo </w:t>
      </w:r>
      <w:r w:rsidR="006605FD">
        <w:rPr>
          <w:lang w:val="lt-LT"/>
        </w:rPr>
        <w:t>24</w:t>
      </w:r>
      <w:r w:rsidRPr="004D6A5A">
        <w:rPr>
          <w:lang w:val="lt-LT"/>
        </w:rPr>
        <w:t xml:space="preserve"> d. Nr. TS-_</w:t>
      </w:r>
      <w:r w:rsidR="006605FD" w:rsidRPr="006605FD">
        <w:rPr>
          <w:u w:val="single"/>
          <w:lang w:val="lt-LT"/>
        </w:rPr>
        <w:t>213</w:t>
      </w:r>
    </w:p>
    <w:p w14:paraId="60991250" w14:textId="77777777" w:rsidR="00713D75" w:rsidRPr="004D6A5A" w:rsidRDefault="00713D75" w:rsidP="00C57D0C">
      <w:pPr>
        <w:rPr>
          <w:lang w:val="lt-LT"/>
        </w:rPr>
      </w:pPr>
      <w:r w:rsidRPr="004D6A5A">
        <w:rPr>
          <w:lang w:val="lt-LT"/>
        </w:rPr>
        <w:t>Visaginas</w:t>
      </w:r>
    </w:p>
    <w:p w14:paraId="6B607EDF" w14:textId="77777777" w:rsidR="00713D75" w:rsidRPr="004D6A5A" w:rsidRDefault="00713D75" w:rsidP="00C57D0C">
      <w:pPr>
        <w:rPr>
          <w:lang w:val="lt-LT"/>
        </w:rPr>
      </w:pPr>
    </w:p>
    <w:p w14:paraId="6FF01BDB" w14:textId="77777777" w:rsidR="00713D75" w:rsidRPr="004D6A5A" w:rsidRDefault="00713D75" w:rsidP="00C57D0C">
      <w:pPr>
        <w:rPr>
          <w:lang w:val="lt-LT"/>
        </w:rPr>
      </w:pPr>
    </w:p>
    <w:p w14:paraId="6969A1A8" w14:textId="77777777" w:rsidR="00713D75" w:rsidRDefault="00713D75" w:rsidP="00C57D0C">
      <w:pPr>
        <w:ind w:firstLine="1276"/>
        <w:jc w:val="both"/>
        <w:rPr>
          <w:noProof w:val="0"/>
          <w:szCs w:val="24"/>
          <w:lang w:val="lt-LT"/>
        </w:rPr>
      </w:pPr>
      <w:r w:rsidRPr="004D6A5A">
        <w:rPr>
          <w:lang w:val="lt-LT"/>
        </w:rPr>
        <w:tab/>
      </w:r>
      <w:r>
        <w:rPr>
          <w:lang w:val="lt-LT"/>
        </w:rPr>
        <w:t>Visagino savivaldybės taryba, vadovaudamasi Lietuvos Respublikos vietos savivaldos įstatymo 6 straipsnio 8 punktu, 16 straipsnio 2 dalies 37 punktu ir 4 dalimi, 18 straipsnio 1 dalimi</w:t>
      </w:r>
      <w:r>
        <w:rPr>
          <w:noProof w:val="0"/>
          <w:szCs w:val="24"/>
          <w:lang w:val="lt-LT"/>
        </w:rPr>
        <w:t xml:space="preserve">, </w:t>
      </w:r>
      <w:r>
        <w:rPr>
          <w:lang w:val="lt-LT"/>
        </w:rPr>
        <w:t xml:space="preserve">Lietuvos Respublikos švietimo įstatymo 67 straipsnio 5 dalimi, 70 straipsnio 9 dalimi ir </w:t>
      </w:r>
      <w:r w:rsidRPr="004D6A5A">
        <w:rPr>
          <w:szCs w:val="24"/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20 m"/>
        </w:smartTagPr>
        <w:r w:rsidRPr="004D6A5A">
          <w:rPr>
            <w:szCs w:val="24"/>
            <w:lang w:val="lt-LT"/>
          </w:rPr>
          <w:t>1999 m</w:t>
        </w:r>
      </w:smartTag>
      <w:r w:rsidRPr="004D6A5A">
        <w:rPr>
          <w:szCs w:val="24"/>
          <w:lang w:val="lt-LT"/>
        </w:rPr>
        <w:t>. gruodžio 31 d. nutarimu Nr. 1526 „Dėl užmokesčio už vaikų papildomą ugdymą“,</w:t>
      </w:r>
      <w:r w:rsidRPr="00F20651">
        <w:rPr>
          <w:noProof w:val="0"/>
          <w:szCs w:val="24"/>
          <w:lang w:val="lt-LT"/>
        </w:rPr>
        <w:t xml:space="preserve"> </w:t>
      </w:r>
      <w:r w:rsidRPr="00EF014D">
        <w:rPr>
          <w:noProof w:val="0"/>
          <w:spacing w:val="100"/>
          <w:szCs w:val="24"/>
          <w:lang w:val="lt-LT"/>
        </w:rPr>
        <w:t>nusprendžia</w:t>
      </w:r>
      <w:r w:rsidRPr="006D09FC">
        <w:rPr>
          <w:noProof w:val="0"/>
          <w:szCs w:val="24"/>
          <w:lang w:val="lt-LT"/>
        </w:rPr>
        <w:t>:</w:t>
      </w:r>
      <w:r>
        <w:rPr>
          <w:noProof w:val="0"/>
          <w:szCs w:val="24"/>
          <w:lang w:val="lt-LT"/>
        </w:rPr>
        <w:t xml:space="preserve"> </w:t>
      </w:r>
    </w:p>
    <w:p w14:paraId="146BA90A" w14:textId="77777777" w:rsidR="00713D75" w:rsidRPr="008B3A55" w:rsidRDefault="00713D75" w:rsidP="00C57D0C">
      <w:pPr>
        <w:ind w:firstLine="1276"/>
        <w:jc w:val="both"/>
        <w:rPr>
          <w:noProof w:val="0"/>
          <w:szCs w:val="24"/>
          <w:lang w:val="lt-LT"/>
        </w:rPr>
      </w:pPr>
      <w:r>
        <w:rPr>
          <w:noProof w:val="0"/>
          <w:szCs w:val="24"/>
          <w:lang w:val="lt-LT"/>
        </w:rPr>
        <w:t xml:space="preserve">1. </w:t>
      </w:r>
      <w:r>
        <w:rPr>
          <w:lang w:val="lt-LT"/>
        </w:rPr>
        <w:t xml:space="preserve">Nustatyti atlyginimo dydį už ugdymą Visagino </w:t>
      </w:r>
      <w:r w:rsidRPr="003A3AFD">
        <w:rPr>
          <w:noProof w:val="0"/>
          <w:lang w:val="lt-LT"/>
        </w:rPr>
        <w:t>kūrybos ir menų akademijos</w:t>
      </w:r>
      <w:r>
        <w:rPr>
          <w:noProof w:val="0"/>
          <w:lang w:val="lt-LT"/>
        </w:rPr>
        <w:t xml:space="preserve"> mokiniams, besimokantiems pagal:</w:t>
      </w:r>
    </w:p>
    <w:p w14:paraId="0140938B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1.1. </w:t>
      </w:r>
      <w:r w:rsidRPr="008B3A55">
        <w:rPr>
          <w:lang w:val="lt-LT"/>
        </w:rPr>
        <w:t>formalųjį švietimą papildančias dailės, šokio ir teatrinio ugdymo programas –</w:t>
      </w:r>
      <w:r>
        <w:rPr>
          <w:lang w:val="lt-LT"/>
        </w:rPr>
        <w:t xml:space="preserve"> 9,</w:t>
      </w:r>
      <w:r w:rsidRPr="008B3A55">
        <w:rPr>
          <w:lang w:val="lt-LT"/>
        </w:rPr>
        <w:t>00 Eur pagal vieną programą vienam asmeniui per mėnesį;</w:t>
      </w:r>
    </w:p>
    <w:p w14:paraId="2568E3BC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1.2. </w:t>
      </w:r>
      <w:r w:rsidRPr="008B3A55">
        <w:rPr>
          <w:lang w:val="lt-LT"/>
        </w:rPr>
        <w:t xml:space="preserve">formalųjį švietimą papildančias </w:t>
      </w:r>
      <w:r>
        <w:rPr>
          <w:lang w:val="lt-LT"/>
        </w:rPr>
        <w:t>muzikos</w:t>
      </w:r>
      <w:r w:rsidRPr="008B3A55">
        <w:rPr>
          <w:lang w:val="lt-LT"/>
        </w:rPr>
        <w:t xml:space="preserve"> ugdymo programas –</w:t>
      </w:r>
      <w:r>
        <w:rPr>
          <w:lang w:val="lt-LT"/>
        </w:rPr>
        <w:t xml:space="preserve"> 13,</w:t>
      </w:r>
      <w:r w:rsidRPr="008B3A55">
        <w:rPr>
          <w:lang w:val="lt-LT"/>
        </w:rPr>
        <w:t>00 Eur pagal vieną programą vienam asmeniui per mėnesį;</w:t>
      </w:r>
    </w:p>
    <w:p w14:paraId="43F56B87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 neformaliojo vaikų švietimo programas (ugdant grupėse nuo 12 ir daugiau mokinių):</w:t>
      </w:r>
    </w:p>
    <w:p w14:paraId="392B0348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1.3.1. būreliuose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4229AC3C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1.3.2. kursuose – 12,00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53C153C9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1.3.3. klubuose – 3,00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3AB825A1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1.4. neformaliojo vaikų švietimo programas (ugdant individualiai ar grupėse iki 11 mokinių): meno mėgėjų, ankstyvojo ir išplėstinio muzikos, teatro ir šokio ugdymo programas – 15,00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458862A3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 xml:space="preserve">2. Nustatyti atlyginimo dydį už ugdymą Visagino </w:t>
      </w:r>
      <w:r w:rsidRPr="00F85FCA">
        <w:rPr>
          <w:bCs/>
          <w:lang w:val="lt-LT"/>
        </w:rPr>
        <w:t>sporto i</w:t>
      </w:r>
      <w:r>
        <w:rPr>
          <w:bCs/>
          <w:lang w:val="lt-LT"/>
        </w:rPr>
        <w:t>r rekreacijos centro mokiniams</w:t>
      </w:r>
      <w:r>
        <w:rPr>
          <w:noProof w:val="0"/>
          <w:lang w:val="lt-LT"/>
        </w:rPr>
        <w:t xml:space="preserve">, besimokantiems pagal </w:t>
      </w:r>
      <w:r w:rsidRPr="008B3A55">
        <w:rPr>
          <w:lang w:val="lt-LT"/>
        </w:rPr>
        <w:t>formalųjį švietimą papildančias</w:t>
      </w:r>
      <w:r>
        <w:rPr>
          <w:lang w:val="lt-LT"/>
        </w:rPr>
        <w:t xml:space="preserve"> ir neformaliojo vaikų švietimo programas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1C3CD631" w14:textId="77777777" w:rsidR="00713D75" w:rsidRDefault="00713D75" w:rsidP="00C57D0C">
      <w:pPr>
        <w:tabs>
          <w:tab w:val="left" w:pos="1276"/>
        </w:tabs>
        <w:suppressAutoHyphens/>
        <w:jc w:val="both"/>
        <w:rPr>
          <w:bCs/>
          <w:lang w:val="lt-LT"/>
        </w:rPr>
      </w:pPr>
      <w:r>
        <w:rPr>
          <w:lang w:val="lt-LT"/>
        </w:rPr>
        <w:tab/>
        <w:t xml:space="preserve">3. Nustatyti atlyginimo dydį už Visagino </w:t>
      </w:r>
      <w:r>
        <w:rPr>
          <w:bCs/>
          <w:lang w:val="lt-LT"/>
        </w:rPr>
        <w:t>edukacijų centro vykdomas neformaliojo vaikų švietimo programas:</w:t>
      </w:r>
    </w:p>
    <w:p w14:paraId="64F1DA82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bCs/>
          <w:lang w:val="lt-LT"/>
        </w:rPr>
        <w:tab/>
        <w:t xml:space="preserve">3.1. </w:t>
      </w:r>
      <w:r>
        <w:rPr>
          <w:lang w:val="lt-LT"/>
        </w:rPr>
        <w:t>būreliuose – 6,00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2D589CB9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3.2. kursuose – 12,00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;</w:t>
      </w:r>
    </w:p>
    <w:p w14:paraId="3B812379" w14:textId="77777777" w:rsidR="00713D75" w:rsidRPr="00DE34B0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3.3. klubuose – 3,00</w:t>
      </w:r>
      <w:r w:rsidRPr="00E55F34">
        <w:rPr>
          <w:lang w:val="lt-LT"/>
        </w:rPr>
        <w:t xml:space="preserve"> </w:t>
      </w:r>
      <w:r w:rsidRPr="008B3A55">
        <w:rPr>
          <w:lang w:val="lt-LT"/>
        </w:rPr>
        <w:t>Eur pagal vieną programą vienam asmeniui per mėnesį</w:t>
      </w:r>
      <w:r>
        <w:rPr>
          <w:lang w:val="lt-LT"/>
        </w:rPr>
        <w:t>.</w:t>
      </w:r>
    </w:p>
    <w:p w14:paraId="643AB09F" w14:textId="77777777" w:rsidR="00713D75" w:rsidRDefault="00713D75" w:rsidP="00C57D0C">
      <w:pPr>
        <w:tabs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  <w:t>4. Pripažinti netekusiais</w:t>
      </w:r>
      <w:r w:rsidRPr="00EC518E">
        <w:rPr>
          <w:lang w:val="lt-LT"/>
        </w:rPr>
        <w:t xml:space="preserve"> galios</w:t>
      </w:r>
      <w:r>
        <w:rPr>
          <w:lang w:val="lt-LT"/>
        </w:rPr>
        <w:t>:</w:t>
      </w:r>
    </w:p>
    <w:p w14:paraId="3A96B188" w14:textId="77777777" w:rsidR="00713D75" w:rsidRDefault="00713D75" w:rsidP="00C57D0C">
      <w:pPr>
        <w:ind w:firstLine="851"/>
        <w:jc w:val="both"/>
        <w:rPr>
          <w:color w:val="000000"/>
          <w:szCs w:val="24"/>
          <w:shd w:val="clear" w:color="auto" w:fill="FFFFFF"/>
          <w:lang w:val="lt-LT"/>
        </w:rPr>
      </w:pPr>
      <w:r>
        <w:rPr>
          <w:lang w:val="lt-LT"/>
        </w:rPr>
        <w:tab/>
        <w:t xml:space="preserve">4.1. </w:t>
      </w:r>
      <w:r w:rsidRPr="00EC518E">
        <w:rPr>
          <w:lang w:val="lt-LT"/>
        </w:rPr>
        <w:t>Vi</w:t>
      </w:r>
      <w:r>
        <w:rPr>
          <w:lang w:val="lt-LT"/>
        </w:rPr>
        <w:t xml:space="preserve">sagino savivaldybės tarybos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2017</w:t>
        </w:r>
        <w:r w:rsidRPr="00EC518E">
          <w:rPr>
            <w:lang w:val="lt-LT"/>
          </w:rPr>
          <w:t xml:space="preserve">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gruodžio 28</w:t>
      </w:r>
      <w:r w:rsidRPr="00EC518E">
        <w:rPr>
          <w:lang w:val="lt-LT"/>
        </w:rPr>
        <w:t xml:space="preserve"> d. sprend</w:t>
      </w:r>
      <w:r>
        <w:rPr>
          <w:lang w:val="lt-LT"/>
        </w:rPr>
        <w:t xml:space="preserve">imą Nr. TS-247 </w:t>
      </w:r>
      <w:r w:rsidRPr="001E204E">
        <w:rPr>
          <w:szCs w:val="24"/>
          <w:lang w:val="lt-LT"/>
        </w:rPr>
        <w:t>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sporto centre vykdomas formalųjį švietimą papildančio vaikų sportinio ugdymo programas nustatymo</w:t>
      </w:r>
      <w:r>
        <w:rPr>
          <w:color w:val="000000"/>
          <w:szCs w:val="24"/>
          <w:shd w:val="clear" w:color="auto" w:fill="FFFFFF"/>
          <w:lang w:val="lt-LT"/>
        </w:rPr>
        <w:t>“ kartu su visais pakeitimais ir papildymais;</w:t>
      </w:r>
    </w:p>
    <w:p w14:paraId="42258C37" w14:textId="77777777" w:rsidR="00713D75" w:rsidRPr="001E204E" w:rsidRDefault="00713D75" w:rsidP="00C57D0C">
      <w:pPr>
        <w:ind w:firstLine="1296"/>
        <w:jc w:val="both"/>
        <w:rPr>
          <w:color w:val="000000"/>
          <w:szCs w:val="24"/>
          <w:shd w:val="clear" w:color="auto" w:fill="FFFFFF"/>
          <w:lang w:val="lt-LT"/>
        </w:rPr>
      </w:pPr>
      <w:r>
        <w:rPr>
          <w:color w:val="000000"/>
          <w:szCs w:val="24"/>
          <w:shd w:val="clear" w:color="auto" w:fill="FFFFFF"/>
          <w:lang w:val="lt-LT"/>
        </w:rPr>
        <w:t xml:space="preserve">4.2. </w:t>
      </w:r>
      <w:r w:rsidRPr="00EC518E">
        <w:rPr>
          <w:lang w:val="lt-LT"/>
        </w:rPr>
        <w:t>Vi</w:t>
      </w:r>
      <w:r>
        <w:rPr>
          <w:lang w:val="lt-LT"/>
        </w:rPr>
        <w:t xml:space="preserve">sagino savivaldybės tarybos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2018</w:t>
        </w:r>
        <w:r w:rsidRPr="00EC518E">
          <w:rPr>
            <w:lang w:val="lt-LT"/>
          </w:rPr>
          <w:t xml:space="preserve">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vasario 2</w:t>
      </w:r>
      <w:r w:rsidRPr="00EC518E">
        <w:rPr>
          <w:lang w:val="lt-LT"/>
        </w:rPr>
        <w:t xml:space="preserve"> d. sprend</w:t>
      </w:r>
      <w:r>
        <w:rPr>
          <w:lang w:val="lt-LT"/>
        </w:rPr>
        <w:t>imą Nr. TS-</w:t>
      </w:r>
      <w:r w:rsidRPr="00E17911">
        <w:rPr>
          <w:lang w:val="lt-LT"/>
        </w:rPr>
        <w:t>7 ,,</w:t>
      </w:r>
      <w:r w:rsidRPr="00E17911">
        <w:rPr>
          <w:noProof w:val="0"/>
          <w:szCs w:val="24"/>
          <w:lang w:val="lt-LT"/>
        </w:rPr>
        <w:t xml:space="preserve">Dėl </w:t>
      </w:r>
      <w:r w:rsidRPr="00E17911">
        <w:rPr>
          <w:lang w:val="lt-LT"/>
        </w:rPr>
        <w:t xml:space="preserve">atlyginimo dydžio už </w:t>
      </w:r>
      <w:r>
        <w:rPr>
          <w:lang w:val="lt-LT"/>
        </w:rPr>
        <w:t>V</w:t>
      </w:r>
      <w:r w:rsidRPr="00E17911">
        <w:rPr>
          <w:lang w:val="lt-LT"/>
        </w:rPr>
        <w:t xml:space="preserve">isagino kūrybos namuose vykdomas formalųjį švietimą papildančio </w:t>
      </w:r>
      <w:r w:rsidRPr="00E17911">
        <w:rPr>
          <w:lang w:val="lt-LT"/>
        </w:rPr>
        <w:lastRenderedPageBreak/>
        <w:t>vaizduojamojo meno, choreografijos ir teatro ugdymo ir neformaliojo vaikų švietimo programas nustatymo</w:t>
      </w:r>
      <w:r w:rsidRPr="00EC518E">
        <w:rPr>
          <w:lang w:val="lt-LT"/>
        </w:rPr>
        <w:t>“</w:t>
      </w:r>
      <w:r w:rsidRPr="00DE34B0">
        <w:rPr>
          <w:color w:val="000000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Cs w:val="24"/>
          <w:shd w:val="clear" w:color="auto" w:fill="FFFFFF"/>
          <w:lang w:val="lt-LT"/>
        </w:rPr>
        <w:t>kartu su visais pakeitimais ir papildymais</w:t>
      </w:r>
      <w:r>
        <w:rPr>
          <w:lang w:val="lt-LT"/>
        </w:rPr>
        <w:t>;</w:t>
      </w:r>
    </w:p>
    <w:p w14:paraId="358103B5" w14:textId="77777777" w:rsidR="00713D75" w:rsidRDefault="00713D75" w:rsidP="00C57D0C">
      <w:pPr>
        <w:ind w:firstLine="851"/>
        <w:jc w:val="both"/>
        <w:rPr>
          <w:rFonts w:ascii="Helvetica" w:hAnsi="Helvetica"/>
          <w:color w:val="000000"/>
          <w:sz w:val="18"/>
          <w:szCs w:val="18"/>
          <w:shd w:val="clear" w:color="auto" w:fill="FFFFFF"/>
          <w:lang w:val="lt-LT"/>
        </w:rPr>
      </w:pPr>
      <w:r>
        <w:rPr>
          <w:lang w:val="lt-LT"/>
        </w:rPr>
        <w:tab/>
        <w:t xml:space="preserve">4.3. </w:t>
      </w:r>
      <w:r w:rsidRPr="001E204E">
        <w:rPr>
          <w:szCs w:val="24"/>
          <w:lang w:val="lt-LT"/>
        </w:rPr>
        <w:t xml:space="preserve">Visagino savivaldybės tarybos </w:t>
      </w:r>
      <w:smartTag w:uri="urn:schemas-microsoft-com:office:smarttags" w:element="metricconverter">
        <w:smartTagPr>
          <w:attr w:name="ProductID" w:val="2020 m"/>
        </w:smartTagPr>
        <w:r w:rsidRPr="001E204E">
          <w:rPr>
            <w:szCs w:val="24"/>
            <w:lang w:val="lt-LT"/>
          </w:rPr>
          <w:t>2018 m</w:t>
        </w:r>
      </w:smartTag>
      <w:r w:rsidRPr="001E204E">
        <w:rPr>
          <w:szCs w:val="24"/>
          <w:lang w:val="lt-LT"/>
        </w:rPr>
        <w:t>. vasario 2 d. sprendimą Nr. TS-9 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Česlovo Sasnausko menų mokyklos teikiamą formalųjį švietimą papildantį ugdymą ir neformalųjį vaikų švietimą nustatymo“</w:t>
      </w:r>
      <w:r>
        <w:rPr>
          <w:color w:val="000000"/>
          <w:szCs w:val="24"/>
          <w:shd w:val="clear" w:color="auto" w:fill="FFFFFF"/>
          <w:lang w:val="lt-LT"/>
        </w:rPr>
        <w:t xml:space="preserve"> kartu su visais pakeitimais ir papildymais</w:t>
      </w:r>
      <w:r w:rsidRPr="001E204E">
        <w:rPr>
          <w:color w:val="000000"/>
          <w:szCs w:val="24"/>
          <w:shd w:val="clear" w:color="auto" w:fill="FFFFFF"/>
          <w:lang w:val="lt-LT"/>
        </w:rPr>
        <w:t>;</w:t>
      </w:r>
    </w:p>
    <w:p w14:paraId="3177F58C" w14:textId="77777777" w:rsidR="00713D75" w:rsidRPr="001E204E" w:rsidRDefault="00713D75" w:rsidP="00C57D0C">
      <w:pPr>
        <w:ind w:firstLine="851"/>
        <w:jc w:val="both"/>
        <w:rPr>
          <w:lang w:val="lt-LT"/>
        </w:rPr>
      </w:pPr>
      <w:r>
        <w:rPr>
          <w:lang w:val="lt-LT"/>
        </w:rPr>
        <w:tab/>
        <w:t xml:space="preserve">4.4. </w:t>
      </w:r>
      <w:r w:rsidRPr="001E204E">
        <w:rPr>
          <w:szCs w:val="24"/>
          <w:lang w:val="lt-LT"/>
        </w:rPr>
        <w:t xml:space="preserve">Visagino savivaldybės tarybos </w:t>
      </w:r>
      <w:smartTag w:uri="urn:schemas-microsoft-com:office:smarttags" w:element="metricconverter">
        <w:smartTagPr>
          <w:attr w:name="ProductID" w:val="2020 m"/>
        </w:smartTagPr>
        <w:r w:rsidRPr="001E204E">
          <w:rPr>
            <w:szCs w:val="24"/>
            <w:lang w:val="lt-LT"/>
          </w:rPr>
          <w:t>2018 m</w:t>
        </w:r>
      </w:smartTag>
      <w:r w:rsidRPr="001E204E">
        <w:rPr>
          <w:szCs w:val="24"/>
          <w:lang w:val="lt-LT"/>
        </w:rPr>
        <w:t>. r</w:t>
      </w:r>
      <w:r>
        <w:rPr>
          <w:szCs w:val="24"/>
          <w:lang w:val="lt-LT"/>
        </w:rPr>
        <w:t>u</w:t>
      </w:r>
      <w:r w:rsidRPr="001E204E">
        <w:rPr>
          <w:szCs w:val="24"/>
          <w:lang w:val="lt-LT"/>
        </w:rPr>
        <w:t>gpjūčio 29 d. sprendimą Nr. TS-157 „</w:t>
      </w:r>
      <w:r w:rsidRPr="001E204E">
        <w:rPr>
          <w:color w:val="000000"/>
          <w:szCs w:val="24"/>
          <w:shd w:val="clear" w:color="auto" w:fill="FFFFFF"/>
          <w:lang w:val="lt-LT"/>
        </w:rPr>
        <w:t>Dėl atlyginimo dydžio už Visagino sporto centro teikiamą neformaliojo vaikų švietimo programą nustatymo“</w:t>
      </w:r>
      <w:r w:rsidRPr="00DE34B0">
        <w:rPr>
          <w:color w:val="000000"/>
          <w:szCs w:val="24"/>
          <w:shd w:val="clear" w:color="auto" w:fill="FFFFFF"/>
          <w:lang w:val="lt-LT"/>
        </w:rPr>
        <w:t xml:space="preserve"> </w:t>
      </w:r>
      <w:r>
        <w:rPr>
          <w:color w:val="000000"/>
          <w:szCs w:val="24"/>
          <w:shd w:val="clear" w:color="auto" w:fill="FFFFFF"/>
          <w:lang w:val="lt-LT"/>
        </w:rPr>
        <w:t>kartu su visais pakeitimais ir papildymais.</w:t>
      </w:r>
    </w:p>
    <w:p w14:paraId="6213B793" w14:textId="77777777" w:rsidR="00713D75" w:rsidRDefault="00713D75" w:rsidP="00C57D0C">
      <w:pPr>
        <w:tabs>
          <w:tab w:val="num" w:pos="993"/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5. </w:t>
      </w:r>
      <w:r w:rsidRPr="00EC518E">
        <w:rPr>
          <w:lang w:val="lt-LT"/>
        </w:rPr>
        <w:t xml:space="preserve">Nustatyti, kad šis sprendimas įsigalioja </w:t>
      </w:r>
      <w:smartTag w:uri="urn:schemas-microsoft-com:office:smarttags" w:element="metricconverter">
        <w:smartTagPr>
          <w:attr w:name="ProductID" w:val="2020 m"/>
        </w:smartTagPr>
        <w:r w:rsidRPr="00EC518E">
          <w:rPr>
            <w:lang w:val="lt-LT"/>
          </w:rPr>
          <w:t>2020 m</w:t>
        </w:r>
      </w:smartTag>
      <w:r w:rsidRPr="00EC518E">
        <w:rPr>
          <w:lang w:val="lt-LT"/>
        </w:rPr>
        <w:t xml:space="preserve">. </w:t>
      </w:r>
      <w:r>
        <w:rPr>
          <w:lang w:val="lt-LT"/>
        </w:rPr>
        <w:t>spalio</w:t>
      </w:r>
      <w:r w:rsidRPr="00EC518E">
        <w:rPr>
          <w:lang w:val="lt-LT"/>
        </w:rPr>
        <w:t xml:space="preserve"> 1 d.</w:t>
      </w:r>
    </w:p>
    <w:p w14:paraId="297679B1" w14:textId="77777777" w:rsidR="00713D75" w:rsidRDefault="00713D75" w:rsidP="00C57D0C">
      <w:pPr>
        <w:tabs>
          <w:tab w:val="num" w:pos="993"/>
          <w:tab w:val="left" w:pos="1276"/>
        </w:tabs>
        <w:suppressAutoHyphens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6. Paskelbti šį sprendimą Teisės aktų registre ir Visagino savivaldybės interneto svetainėje.</w:t>
      </w:r>
    </w:p>
    <w:p w14:paraId="4127355F" w14:textId="77777777" w:rsidR="00713D75" w:rsidRDefault="00713D75" w:rsidP="00F7027A">
      <w:pPr>
        <w:ind w:firstLine="1247"/>
        <w:jc w:val="both"/>
        <w:rPr>
          <w:noProof w:val="0"/>
          <w:szCs w:val="24"/>
          <w:lang w:val="lt-LT"/>
        </w:rPr>
      </w:pPr>
    </w:p>
    <w:p w14:paraId="18374E96" w14:textId="77777777" w:rsidR="00713D75" w:rsidRPr="00FA5C9A" w:rsidRDefault="00713D75" w:rsidP="00F7027A">
      <w:pPr>
        <w:ind w:firstLine="1247"/>
        <w:jc w:val="both"/>
        <w:rPr>
          <w:noProof w:val="0"/>
          <w:szCs w:val="24"/>
          <w:lang w:val="lt-LT"/>
        </w:rPr>
      </w:pPr>
    </w:p>
    <w:p w14:paraId="1CCE9880" w14:textId="77777777" w:rsidR="00713D75" w:rsidRPr="00FA5C9A" w:rsidRDefault="00713D75" w:rsidP="00FA5C9A">
      <w:pPr>
        <w:jc w:val="both"/>
        <w:rPr>
          <w:noProof w:val="0"/>
          <w:szCs w:val="24"/>
          <w:lang w:val="lt-LT"/>
        </w:rPr>
      </w:pPr>
    </w:p>
    <w:p w14:paraId="3CBD2F55" w14:textId="77777777" w:rsidR="00713D75" w:rsidRPr="00851631" w:rsidRDefault="00713D75" w:rsidP="00FA5C9A">
      <w:pPr>
        <w:rPr>
          <w:noProof w:val="0"/>
          <w:szCs w:val="24"/>
          <w:lang w:val="lt-LT"/>
        </w:rPr>
      </w:pPr>
      <w:r w:rsidRPr="0060141C">
        <w:t>Savivaldybės mer</w:t>
      </w:r>
      <w:r>
        <w:t>as</w:t>
      </w:r>
      <w:r w:rsidRPr="0060141C">
        <w:tab/>
      </w:r>
      <w:r w:rsidRPr="0060141C">
        <w:tab/>
      </w:r>
      <w:r w:rsidRPr="0060141C">
        <w:tab/>
      </w:r>
      <w:r w:rsidRPr="0060141C">
        <w:tab/>
      </w:r>
      <w:r w:rsidRPr="0060141C">
        <w:tab/>
      </w:r>
      <w:r>
        <w:t xml:space="preserve">  Erlandas Galaguz</w:t>
      </w:r>
    </w:p>
    <w:p w14:paraId="40CD98A2" w14:textId="77777777" w:rsidR="00713D75" w:rsidRPr="0063443B" w:rsidRDefault="00713D75" w:rsidP="00FA5C9A">
      <w:pPr>
        <w:jc w:val="both"/>
      </w:pPr>
      <w:r>
        <w:rPr>
          <w:noProof w:val="0"/>
          <w:szCs w:val="24"/>
          <w:lang w:val="lt-LT"/>
        </w:rPr>
        <w:tab/>
      </w:r>
    </w:p>
    <w:p w14:paraId="2A656701" w14:textId="77777777" w:rsidR="00713D75" w:rsidRPr="00785B5C" w:rsidRDefault="00713D75" w:rsidP="00FA5C9A">
      <w:pPr>
        <w:rPr>
          <w:noProof w:val="0"/>
          <w:lang w:val="lt-LT"/>
        </w:rPr>
      </w:pPr>
    </w:p>
    <w:p w14:paraId="0F2D5746" w14:textId="77777777" w:rsidR="00713D75" w:rsidRPr="00785B5C" w:rsidRDefault="00713D75" w:rsidP="00FA5C9A">
      <w:pPr>
        <w:jc w:val="both"/>
        <w:rPr>
          <w:noProof w:val="0"/>
          <w:lang w:val="lt-LT"/>
        </w:rPr>
      </w:pPr>
    </w:p>
    <w:p w14:paraId="5979DDF6" w14:textId="77777777" w:rsidR="00713D75" w:rsidRPr="0060141C" w:rsidRDefault="00713D75" w:rsidP="00FA5C9A"/>
    <w:p w14:paraId="334515C9" w14:textId="77777777" w:rsidR="00713D75" w:rsidRPr="001D22BB" w:rsidRDefault="00713D75" w:rsidP="00FA5C9A"/>
    <w:p w14:paraId="7C619DAD" w14:textId="77777777" w:rsidR="00713D75" w:rsidRPr="0060141C" w:rsidRDefault="00713D75">
      <w:r w:rsidRPr="001D22BB">
        <w:tab/>
      </w:r>
    </w:p>
    <w:p w14:paraId="47EAF7FF" w14:textId="77777777" w:rsidR="00713D75" w:rsidRPr="00FA5C9A" w:rsidRDefault="00713D75">
      <w:pPr>
        <w:rPr>
          <w:szCs w:val="24"/>
        </w:rPr>
      </w:pPr>
    </w:p>
    <w:sectPr w:rsidR="00713D75" w:rsidRPr="00FA5C9A" w:rsidSect="009729BE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8896" w14:textId="77777777" w:rsidR="003D74ED" w:rsidRDefault="003D74ED">
      <w:r>
        <w:separator/>
      </w:r>
    </w:p>
  </w:endnote>
  <w:endnote w:type="continuationSeparator" w:id="0">
    <w:p w14:paraId="30EEDA8D" w14:textId="77777777" w:rsidR="003D74ED" w:rsidRDefault="003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F9D4" w14:textId="77777777" w:rsidR="003D74ED" w:rsidRDefault="003D74ED">
      <w:r>
        <w:separator/>
      </w:r>
    </w:p>
  </w:footnote>
  <w:footnote w:type="continuationSeparator" w:id="0">
    <w:p w14:paraId="00134818" w14:textId="77777777" w:rsidR="003D74ED" w:rsidRDefault="003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E99D" w14:textId="77777777" w:rsidR="00713D75" w:rsidRDefault="00713D75" w:rsidP="00BA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A25CA" w14:textId="77777777" w:rsidR="00713D75" w:rsidRDefault="0071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F1E" w14:textId="77777777" w:rsidR="00713D75" w:rsidRDefault="00713D75" w:rsidP="00BA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2CD1931" w14:textId="77777777" w:rsidR="00713D75" w:rsidRDefault="0071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0E"/>
    <w:multiLevelType w:val="hybridMultilevel"/>
    <w:tmpl w:val="4FE2E49E"/>
    <w:lvl w:ilvl="0" w:tplc="C322603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" w15:restartNumberingAfterBreak="0">
    <w:nsid w:val="12784486"/>
    <w:multiLevelType w:val="multilevel"/>
    <w:tmpl w:val="90B03C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2" w15:restartNumberingAfterBreak="0">
    <w:nsid w:val="20DD693F"/>
    <w:multiLevelType w:val="multilevel"/>
    <w:tmpl w:val="FCA8745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 w15:restartNumberingAfterBreak="0">
    <w:nsid w:val="2633249B"/>
    <w:multiLevelType w:val="hybridMultilevel"/>
    <w:tmpl w:val="7520EDC8"/>
    <w:lvl w:ilvl="0" w:tplc="038ED0D0">
      <w:start w:val="1"/>
      <w:numFmt w:val="decimal"/>
      <w:lvlText w:val="%1."/>
      <w:lvlJc w:val="left"/>
      <w:pPr>
        <w:ind w:left="1636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59A9783F"/>
    <w:multiLevelType w:val="multilevel"/>
    <w:tmpl w:val="98BE1D1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 w15:restartNumberingAfterBreak="0">
    <w:nsid w:val="61B4096B"/>
    <w:multiLevelType w:val="multilevel"/>
    <w:tmpl w:val="3674749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6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5"/>
    <w:rsid w:val="00000272"/>
    <w:rsid w:val="00000ECB"/>
    <w:rsid w:val="000048FF"/>
    <w:rsid w:val="00020C4B"/>
    <w:rsid w:val="00020C83"/>
    <w:rsid w:val="000240A2"/>
    <w:rsid w:val="000318EB"/>
    <w:rsid w:val="00035329"/>
    <w:rsid w:val="00074ACF"/>
    <w:rsid w:val="00074B3E"/>
    <w:rsid w:val="000844C3"/>
    <w:rsid w:val="0009620C"/>
    <w:rsid w:val="000A2739"/>
    <w:rsid w:val="000A4E1D"/>
    <w:rsid w:val="000B21D9"/>
    <w:rsid w:val="000C1E26"/>
    <w:rsid w:val="000E272B"/>
    <w:rsid w:val="000F3A44"/>
    <w:rsid w:val="00103F0D"/>
    <w:rsid w:val="0010481C"/>
    <w:rsid w:val="00125128"/>
    <w:rsid w:val="0012522D"/>
    <w:rsid w:val="00135F33"/>
    <w:rsid w:val="0014429C"/>
    <w:rsid w:val="00164ED3"/>
    <w:rsid w:val="00184424"/>
    <w:rsid w:val="00190C7C"/>
    <w:rsid w:val="00195116"/>
    <w:rsid w:val="001B789C"/>
    <w:rsid w:val="001D22BB"/>
    <w:rsid w:val="001D5FB5"/>
    <w:rsid w:val="001E204E"/>
    <w:rsid w:val="001E79A3"/>
    <w:rsid w:val="001F27B1"/>
    <w:rsid w:val="00202F05"/>
    <w:rsid w:val="002108BB"/>
    <w:rsid w:val="002211AC"/>
    <w:rsid w:val="0022168E"/>
    <w:rsid w:val="00225059"/>
    <w:rsid w:val="00242C7F"/>
    <w:rsid w:val="00246750"/>
    <w:rsid w:val="002500A1"/>
    <w:rsid w:val="002638CE"/>
    <w:rsid w:val="00264DB1"/>
    <w:rsid w:val="0027765B"/>
    <w:rsid w:val="00281BCC"/>
    <w:rsid w:val="002A6A69"/>
    <w:rsid w:val="002B7A32"/>
    <w:rsid w:val="002D56C7"/>
    <w:rsid w:val="002E5FD4"/>
    <w:rsid w:val="002F3DC1"/>
    <w:rsid w:val="00302EFA"/>
    <w:rsid w:val="003122D4"/>
    <w:rsid w:val="00315E54"/>
    <w:rsid w:val="0033021B"/>
    <w:rsid w:val="0033327B"/>
    <w:rsid w:val="0034157B"/>
    <w:rsid w:val="00343D43"/>
    <w:rsid w:val="00344BDA"/>
    <w:rsid w:val="0034649D"/>
    <w:rsid w:val="00351AEA"/>
    <w:rsid w:val="00381554"/>
    <w:rsid w:val="003844F4"/>
    <w:rsid w:val="00385D83"/>
    <w:rsid w:val="003A3AFD"/>
    <w:rsid w:val="003B46E9"/>
    <w:rsid w:val="003C5455"/>
    <w:rsid w:val="003D74ED"/>
    <w:rsid w:val="003E40C3"/>
    <w:rsid w:val="003F37F3"/>
    <w:rsid w:val="003F5C17"/>
    <w:rsid w:val="00406096"/>
    <w:rsid w:val="00416B3E"/>
    <w:rsid w:val="00421D01"/>
    <w:rsid w:val="00421DE7"/>
    <w:rsid w:val="0042765C"/>
    <w:rsid w:val="00467A42"/>
    <w:rsid w:val="004877C4"/>
    <w:rsid w:val="00494DAF"/>
    <w:rsid w:val="00496FE4"/>
    <w:rsid w:val="004A127E"/>
    <w:rsid w:val="004B139C"/>
    <w:rsid w:val="004D6A5A"/>
    <w:rsid w:val="004D766D"/>
    <w:rsid w:val="004E3B30"/>
    <w:rsid w:val="004E5F65"/>
    <w:rsid w:val="004F201F"/>
    <w:rsid w:val="00504BD6"/>
    <w:rsid w:val="00514B6A"/>
    <w:rsid w:val="00533D13"/>
    <w:rsid w:val="00536CED"/>
    <w:rsid w:val="0054723F"/>
    <w:rsid w:val="005530D5"/>
    <w:rsid w:val="0055325A"/>
    <w:rsid w:val="005676D6"/>
    <w:rsid w:val="00574B24"/>
    <w:rsid w:val="0058394D"/>
    <w:rsid w:val="0059629A"/>
    <w:rsid w:val="005B05A4"/>
    <w:rsid w:val="005D1DC5"/>
    <w:rsid w:val="005D326A"/>
    <w:rsid w:val="005E1D1F"/>
    <w:rsid w:val="005E4ECC"/>
    <w:rsid w:val="0060141C"/>
    <w:rsid w:val="006079DE"/>
    <w:rsid w:val="00610F2E"/>
    <w:rsid w:val="0061174B"/>
    <w:rsid w:val="0063443B"/>
    <w:rsid w:val="0065000C"/>
    <w:rsid w:val="006605FD"/>
    <w:rsid w:val="00664C9C"/>
    <w:rsid w:val="0068723E"/>
    <w:rsid w:val="006A088B"/>
    <w:rsid w:val="006B481C"/>
    <w:rsid w:val="006B5C9D"/>
    <w:rsid w:val="006C143D"/>
    <w:rsid w:val="006D09FC"/>
    <w:rsid w:val="006D7607"/>
    <w:rsid w:val="006E10BE"/>
    <w:rsid w:val="006E782F"/>
    <w:rsid w:val="006F6101"/>
    <w:rsid w:val="00713D75"/>
    <w:rsid w:val="007202C6"/>
    <w:rsid w:val="00724A88"/>
    <w:rsid w:val="0072706A"/>
    <w:rsid w:val="00733D60"/>
    <w:rsid w:val="00735B34"/>
    <w:rsid w:val="00735CEF"/>
    <w:rsid w:val="00765800"/>
    <w:rsid w:val="00776ABB"/>
    <w:rsid w:val="00785B5C"/>
    <w:rsid w:val="00791B78"/>
    <w:rsid w:val="007929A9"/>
    <w:rsid w:val="007D4484"/>
    <w:rsid w:val="007D656A"/>
    <w:rsid w:val="007E0BC9"/>
    <w:rsid w:val="00812A92"/>
    <w:rsid w:val="008206E7"/>
    <w:rsid w:val="00822362"/>
    <w:rsid w:val="008259A8"/>
    <w:rsid w:val="008266A3"/>
    <w:rsid w:val="008308F3"/>
    <w:rsid w:val="008331FD"/>
    <w:rsid w:val="00836005"/>
    <w:rsid w:val="00850A09"/>
    <w:rsid w:val="00851631"/>
    <w:rsid w:val="00862592"/>
    <w:rsid w:val="00863EEF"/>
    <w:rsid w:val="00870792"/>
    <w:rsid w:val="008720EE"/>
    <w:rsid w:val="00881528"/>
    <w:rsid w:val="00883070"/>
    <w:rsid w:val="00897F12"/>
    <w:rsid w:val="008B3A55"/>
    <w:rsid w:val="008B5FA6"/>
    <w:rsid w:val="008C02E1"/>
    <w:rsid w:val="008C38C7"/>
    <w:rsid w:val="008C6216"/>
    <w:rsid w:val="008D561B"/>
    <w:rsid w:val="008E5207"/>
    <w:rsid w:val="008F1325"/>
    <w:rsid w:val="008F17BE"/>
    <w:rsid w:val="008F2A86"/>
    <w:rsid w:val="009070A9"/>
    <w:rsid w:val="0090760C"/>
    <w:rsid w:val="00914ED7"/>
    <w:rsid w:val="00917BA4"/>
    <w:rsid w:val="00964126"/>
    <w:rsid w:val="009644B2"/>
    <w:rsid w:val="009729BE"/>
    <w:rsid w:val="00975189"/>
    <w:rsid w:val="00975E2C"/>
    <w:rsid w:val="00982E4A"/>
    <w:rsid w:val="00984121"/>
    <w:rsid w:val="009864DC"/>
    <w:rsid w:val="009978DA"/>
    <w:rsid w:val="009A0B06"/>
    <w:rsid w:val="009A32FC"/>
    <w:rsid w:val="009A4959"/>
    <w:rsid w:val="009B5817"/>
    <w:rsid w:val="009B79CE"/>
    <w:rsid w:val="009D6DAB"/>
    <w:rsid w:val="009E5C8E"/>
    <w:rsid w:val="009E5EA3"/>
    <w:rsid w:val="009F5991"/>
    <w:rsid w:val="00A13860"/>
    <w:rsid w:val="00A400C0"/>
    <w:rsid w:val="00A46BA4"/>
    <w:rsid w:val="00A46E73"/>
    <w:rsid w:val="00A6501D"/>
    <w:rsid w:val="00A66578"/>
    <w:rsid w:val="00AA1626"/>
    <w:rsid w:val="00AB321B"/>
    <w:rsid w:val="00AC3667"/>
    <w:rsid w:val="00AD23DA"/>
    <w:rsid w:val="00AE5717"/>
    <w:rsid w:val="00AE5867"/>
    <w:rsid w:val="00AE5C17"/>
    <w:rsid w:val="00B05C80"/>
    <w:rsid w:val="00B16349"/>
    <w:rsid w:val="00B30356"/>
    <w:rsid w:val="00B30C28"/>
    <w:rsid w:val="00B40076"/>
    <w:rsid w:val="00B40164"/>
    <w:rsid w:val="00B43C97"/>
    <w:rsid w:val="00B43DB4"/>
    <w:rsid w:val="00B4519E"/>
    <w:rsid w:val="00B4613C"/>
    <w:rsid w:val="00B47F5F"/>
    <w:rsid w:val="00B5457B"/>
    <w:rsid w:val="00B55017"/>
    <w:rsid w:val="00B67BCE"/>
    <w:rsid w:val="00B81238"/>
    <w:rsid w:val="00B91718"/>
    <w:rsid w:val="00B96127"/>
    <w:rsid w:val="00B96F15"/>
    <w:rsid w:val="00BA405F"/>
    <w:rsid w:val="00BA7273"/>
    <w:rsid w:val="00BA7D91"/>
    <w:rsid w:val="00BB0B41"/>
    <w:rsid w:val="00BC08A4"/>
    <w:rsid w:val="00BC4225"/>
    <w:rsid w:val="00BD43C2"/>
    <w:rsid w:val="00BD4C5F"/>
    <w:rsid w:val="00BE3867"/>
    <w:rsid w:val="00BF3377"/>
    <w:rsid w:val="00BF7287"/>
    <w:rsid w:val="00C005C6"/>
    <w:rsid w:val="00C03AD0"/>
    <w:rsid w:val="00C11F1F"/>
    <w:rsid w:val="00C1653C"/>
    <w:rsid w:val="00C23389"/>
    <w:rsid w:val="00C2675D"/>
    <w:rsid w:val="00C26DE9"/>
    <w:rsid w:val="00C304B5"/>
    <w:rsid w:val="00C543A6"/>
    <w:rsid w:val="00C57D0C"/>
    <w:rsid w:val="00C75C46"/>
    <w:rsid w:val="00C8092C"/>
    <w:rsid w:val="00CA3DF8"/>
    <w:rsid w:val="00CA7CD3"/>
    <w:rsid w:val="00CD020A"/>
    <w:rsid w:val="00CD316D"/>
    <w:rsid w:val="00CD6892"/>
    <w:rsid w:val="00CE6BDA"/>
    <w:rsid w:val="00D2694D"/>
    <w:rsid w:val="00D371B7"/>
    <w:rsid w:val="00D554A0"/>
    <w:rsid w:val="00D706A1"/>
    <w:rsid w:val="00D7257F"/>
    <w:rsid w:val="00D7291B"/>
    <w:rsid w:val="00D73B76"/>
    <w:rsid w:val="00D76542"/>
    <w:rsid w:val="00D77ACF"/>
    <w:rsid w:val="00DB46AD"/>
    <w:rsid w:val="00DE2AA2"/>
    <w:rsid w:val="00DE3118"/>
    <w:rsid w:val="00DE34B0"/>
    <w:rsid w:val="00DE716F"/>
    <w:rsid w:val="00DF3165"/>
    <w:rsid w:val="00DF5666"/>
    <w:rsid w:val="00E03E09"/>
    <w:rsid w:val="00E05512"/>
    <w:rsid w:val="00E15982"/>
    <w:rsid w:val="00E165EA"/>
    <w:rsid w:val="00E1685D"/>
    <w:rsid w:val="00E17911"/>
    <w:rsid w:val="00E35D14"/>
    <w:rsid w:val="00E50DD7"/>
    <w:rsid w:val="00E5302F"/>
    <w:rsid w:val="00E53757"/>
    <w:rsid w:val="00E54BB7"/>
    <w:rsid w:val="00E55F34"/>
    <w:rsid w:val="00E61119"/>
    <w:rsid w:val="00E8631A"/>
    <w:rsid w:val="00E9423F"/>
    <w:rsid w:val="00EA47B1"/>
    <w:rsid w:val="00EA53CB"/>
    <w:rsid w:val="00EA7C58"/>
    <w:rsid w:val="00EC518E"/>
    <w:rsid w:val="00ED7788"/>
    <w:rsid w:val="00EE2E7F"/>
    <w:rsid w:val="00EF014D"/>
    <w:rsid w:val="00F018DB"/>
    <w:rsid w:val="00F11B4D"/>
    <w:rsid w:val="00F11CC2"/>
    <w:rsid w:val="00F1450F"/>
    <w:rsid w:val="00F172B9"/>
    <w:rsid w:val="00F20651"/>
    <w:rsid w:val="00F207D1"/>
    <w:rsid w:val="00F42500"/>
    <w:rsid w:val="00F621EE"/>
    <w:rsid w:val="00F65932"/>
    <w:rsid w:val="00F67E9E"/>
    <w:rsid w:val="00F7027A"/>
    <w:rsid w:val="00F70528"/>
    <w:rsid w:val="00F83569"/>
    <w:rsid w:val="00F85FCA"/>
    <w:rsid w:val="00FA3989"/>
    <w:rsid w:val="00FA5C9A"/>
    <w:rsid w:val="00FB0457"/>
    <w:rsid w:val="00FB1298"/>
    <w:rsid w:val="00FB1EBA"/>
    <w:rsid w:val="00FB3FFB"/>
    <w:rsid w:val="00FB5142"/>
    <w:rsid w:val="00FB7806"/>
    <w:rsid w:val="00FC5CB3"/>
    <w:rsid w:val="00FD0A48"/>
    <w:rsid w:val="00FD5470"/>
    <w:rsid w:val="00FE29C3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CB46FEB"/>
  <w15:docId w15:val="{040599DB-8A1C-422C-894C-4224E27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1B"/>
    <w:pPr>
      <w:jc w:val="center"/>
    </w:pPr>
    <w:rPr>
      <w:noProof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21B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A86"/>
    <w:rPr>
      <w:rFonts w:cs="Times New Roman"/>
      <w:noProof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356"/>
    <w:rPr>
      <w:rFonts w:cs="Times New Roman"/>
      <w:noProof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2E5F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A3DF8"/>
    <w:pPr>
      <w:jc w:val="both"/>
    </w:pPr>
    <w:rPr>
      <w:b/>
      <w:bCs/>
      <w:noProof w:val="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a">
    <w:name w:val="Знак Знак"/>
    <w:basedOn w:val="Normal"/>
    <w:uiPriority w:val="99"/>
    <w:rsid w:val="00CA3DF8"/>
    <w:pPr>
      <w:spacing w:after="160" w:line="240" w:lineRule="exact"/>
      <w:jc w:val="left"/>
    </w:pPr>
    <w:rPr>
      <w:rFonts w:ascii="Tahoma" w:hAnsi="Tahoma"/>
      <w:noProof w:val="0"/>
      <w:sz w:val="20"/>
      <w:lang w:val="en-US"/>
    </w:rPr>
  </w:style>
  <w:style w:type="table" w:styleId="TableGrid">
    <w:name w:val="Table Grid"/>
    <w:basedOn w:val="TableNorma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1D9"/>
    <w:rPr>
      <w:rFonts w:cs="Times New Roman"/>
      <w:noProof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659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550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1D9"/>
    <w:rPr>
      <w:rFonts w:cs="Times New Roman"/>
      <w:noProof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AE5C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B16349"/>
    <w:pPr>
      <w:suppressAutoHyphens/>
      <w:autoSpaceDN w:val="0"/>
      <w:jc w:val="center"/>
      <w:textAlignment w:val="baseline"/>
    </w:pPr>
    <w:rPr>
      <w:rFonts w:cs="Calibri"/>
      <w:kern w:val="3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99"/>
    <w:qFormat/>
    <w:rsid w:val="00B16349"/>
    <w:pPr>
      <w:widowControl w:val="0"/>
      <w:suppressAutoHyphens/>
      <w:autoSpaceDN w:val="0"/>
      <w:ind w:left="720"/>
      <w:contextualSpacing/>
      <w:jc w:val="left"/>
      <w:textAlignment w:val="baseline"/>
    </w:pPr>
    <w:rPr>
      <w:noProof w:val="0"/>
      <w:kern w:val="3"/>
      <w:sz w:val="20"/>
      <w:lang w:val="lt-LT" w:eastAsia="lt-LT"/>
    </w:rPr>
  </w:style>
  <w:style w:type="character" w:styleId="Emphasis">
    <w:name w:val="Emphasis"/>
    <w:basedOn w:val="DefaultParagraphFont"/>
    <w:uiPriority w:val="99"/>
    <w:qFormat/>
    <w:locked/>
    <w:rsid w:val="00B16349"/>
    <w:rPr>
      <w:rFonts w:cs="Times New Roman"/>
      <w:i/>
    </w:rPr>
  </w:style>
  <w:style w:type="paragraph" w:customStyle="1" w:styleId="Betarp1">
    <w:name w:val="Be tarpų1"/>
    <w:uiPriority w:val="99"/>
    <w:rsid w:val="00F7027A"/>
    <w:pPr>
      <w:jc w:val="center"/>
    </w:pPr>
    <w:rPr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savivaldybė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User</cp:lastModifiedBy>
  <cp:revision>2</cp:revision>
  <cp:lastPrinted>2020-09-25T10:22:00Z</cp:lastPrinted>
  <dcterms:created xsi:type="dcterms:W3CDTF">2021-08-19T10:49:00Z</dcterms:created>
  <dcterms:modified xsi:type="dcterms:W3CDTF">2021-08-19T10:49:00Z</dcterms:modified>
</cp:coreProperties>
</file>